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79" w:rsidRDefault="005C6579" w:rsidP="005C6579">
      <w:pPr>
        <w:ind w:left="-142" w:right="-142"/>
        <w:rPr>
          <w:b/>
          <w:sz w:val="8"/>
        </w:rPr>
      </w:pPr>
    </w:p>
    <w:tbl>
      <w:tblPr>
        <w:tblW w:w="10915" w:type="dxa"/>
        <w:tblInd w:w="-34" w:type="dxa"/>
        <w:tblBorders>
          <w:top w:val="thinThickLargeGap" w:sz="24" w:space="0" w:color="auto"/>
          <w:bottom w:val="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7899"/>
        <w:gridCol w:w="1417"/>
      </w:tblGrid>
      <w:tr w:rsidR="005C6579" w:rsidTr="005C6579">
        <w:trPr>
          <w:cantSplit/>
          <w:trHeight w:hRule="exact" w:val="1077"/>
        </w:trPr>
        <w:tc>
          <w:tcPr>
            <w:tcW w:w="1599" w:type="dxa"/>
            <w:shd w:val="clear" w:color="auto" w:fill="auto"/>
            <w:noWrap/>
          </w:tcPr>
          <w:p w:rsidR="005C6579" w:rsidRPr="008D326A" w:rsidRDefault="009748A1" w:rsidP="001C049C">
            <w:pPr>
              <w:pStyle w:val="Styl1"/>
            </w:pPr>
            <w:r>
              <w:rPr>
                <w:noProof/>
              </w:rPr>
              <w:drawing>
                <wp:inline distT="0" distB="0" distL="0" distR="0">
                  <wp:extent cx="614680" cy="629285"/>
                  <wp:effectExtent l="0" t="0" r="0" b="0"/>
                  <wp:docPr id="1" name="Obrázek 1" descr="FullColor_1024x1024_72dpi barevný uvnit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FullColor_1024x1024_72dpi barevný uvnit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58" b="8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9" w:type="dxa"/>
            <w:shd w:val="clear" w:color="auto" w:fill="auto"/>
            <w:vAlign w:val="center"/>
          </w:tcPr>
          <w:p w:rsidR="005C6579" w:rsidRPr="008D326A" w:rsidRDefault="005C6579" w:rsidP="001C049C">
            <w:pPr>
              <w:ind w:left="-357" w:firstLine="357"/>
              <w:rPr>
                <w:rFonts w:ascii="Arial" w:eastAsia="Calibri" w:hAnsi="Arial" w:cs="Arial"/>
                <w:b/>
                <w:i/>
                <w:sz w:val="32"/>
                <w:szCs w:val="32"/>
              </w:rPr>
            </w:pPr>
            <w:r w:rsidRPr="008D326A">
              <w:rPr>
                <w:rFonts w:ascii="Arial" w:eastAsia="Calibri" w:hAnsi="Arial" w:cs="Arial"/>
                <w:b/>
                <w:i/>
                <w:sz w:val="32"/>
                <w:szCs w:val="32"/>
              </w:rPr>
              <w:t>Monitoring, s.r.o., analytická laboratoř</w:t>
            </w:r>
          </w:p>
          <w:p w:rsidR="005C6579" w:rsidRPr="008D326A" w:rsidRDefault="005C6579" w:rsidP="001C049C">
            <w:pPr>
              <w:spacing w:before="20"/>
              <w:ind w:left="-356" w:firstLine="356"/>
              <w:rPr>
                <w:rFonts w:ascii="Arial" w:eastAsia="Calibri" w:hAnsi="Arial" w:cs="Arial"/>
                <w:i/>
                <w:sz w:val="16"/>
                <w:szCs w:val="22"/>
              </w:rPr>
            </w:pPr>
            <w:r w:rsidRPr="008D326A">
              <w:rPr>
                <w:rFonts w:ascii="Arial" w:eastAsia="Calibri" w:hAnsi="Arial" w:cs="Arial"/>
                <w:i/>
                <w:sz w:val="16"/>
                <w:szCs w:val="22"/>
              </w:rPr>
              <w:t>Zkušební laboratoř</w:t>
            </w:r>
            <w:r w:rsidR="007345BE">
              <w:rPr>
                <w:rFonts w:ascii="Arial" w:eastAsia="Calibri" w:hAnsi="Arial" w:cs="Arial"/>
                <w:i/>
                <w:sz w:val="16"/>
                <w:szCs w:val="22"/>
              </w:rPr>
              <w:t xml:space="preserve"> č. 1416</w:t>
            </w:r>
            <w:r w:rsidRPr="008D326A">
              <w:rPr>
                <w:rFonts w:ascii="Arial" w:eastAsia="Calibri" w:hAnsi="Arial" w:cs="Arial"/>
                <w:i/>
                <w:sz w:val="16"/>
                <w:szCs w:val="22"/>
              </w:rPr>
              <w:t xml:space="preserve"> akreditovaná ČIA</w:t>
            </w:r>
            <w:r w:rsidR="006D45A7">
              <w:rPr>
                <w:rFonts w:ascii="Arial" w:eastAsia="Calibri" w:hAnsi="Arial" w:cs="Arial"/>
                <w:i/>
                <w:sz w:val="16"/>
                <w:szCs w:val="22"/>
              </w:rPr>
              <w:t xml:space="preserve"> podle ČSN EN ISO/IEC 17025:2018</w:t>
            </w:r>
          </w:p>
          <w:p w:rsidR="005C6579" w:rsidRPr="008D326A" w:rsidRDefault="007C1E64" w:rsidP="001C049C">
            <w:pPr>
              <w:spacing w:before="60"/>
              <w:ind w:left="-356" w:firstLine="356"/>
              <w:rPr>
                <w:rFonts w:ascii="Arial" w:eastAsia="Calibri" w:hAnsi="Arial" w:cs="Arial"/>
                <w:b/>
                <w:i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  <w:shd w:val="clear" w:color="auto" w:fill="F8F8F8"/>
              </w:rPr>
              <w:t xml:space="preserve">Radiová 1122/1, 102 00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Praha 15 – Hostivař, tel. 266316272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6579" w:rsidRPr="008D326A" w:rsidRDefault="009748A1" w:rsidP="001C049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446405" cy="453390"/>
                  <wp:effectExtent l="0" t="0" r="0" b="3810"/>
                  <wp:docPr id="2" name="Picture 2" descr="BL1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1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5A27" w:rsidRDefault="00495A27" w:rsidP="00495A27">
      <w:pPr>
        <w:pStyle w:val="Nadpis1"/>
        <w:tabs>
          <w:tab w:val="left" w:pos="5812"/>
        </w:tabs>
      </w:pPr>
      <w:r>
        <w:t>Protokol o předání vzorků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proofErr w:type="spellStart"/>
      <w:r w:rsidRPr="00A95C1A">
        <w:rPr>
          <w:sz w:val="24"/>
        </w:rPr>
        <w:t>Lab</w:t>
      </w:r>
      <w:proofErr w:type="spellEnd"/>
      <w:r w:rsidRPr="00A95C1A">
        <w:rPr>
          <w:sz w:val="24"/>
        </w:rPr>
        <w:t>.</w:t>
      </w:r>
      <w:r w:rsidR="00091580">
        <w:rPr>
          <w:sz w:val="24"/>
        </w:rPr>
        <w:t xml:space="preserve"> </w:t>
      </w:r>
      <w:proofErr w:type="gramStart"/>
      <w:r w:rsidRPr="00A95C1A">
        <w:rPr>
          <w:sz w:val="24"/>
        </w:rPr>
        <w:t>č.</w:t>
      </w:r>
      <w:proofErr w:type="gramEnd"/>
      <w:r w:rsidR="00091580">
        <w:rPr>
          <w:sz w:val="24"/>
        </w:rPr>
        <w:t xml:space="preserve"> </w:t>
      </w:r>
      <w:r w:rsidRPr="00A95C1A">
        <w:rPr>
          <w:sz w:val="24"/>
        </w:rPr>
        <w:t>:</w:t>
      </w:r>
    </w:p>
    <w:tbl>
      <w:tblPr>
        <w:tblW w:w="108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832"/>
        <w:gridCol w:w="5013"/>
      </w:tblGrid>
      <w:tr w:rsidR="005E6B8D">
        <w:trPr>
          <w:trHeight w:val="624"/>
        </w:trPr>
        <w:tc>
          <w:tcPr>
            <w:tcW w:w="5832" w:type="dxa"/>
            <w:shd w:val="clear" w:color="auto" w:fill="auto"/>
          </w:tcPr>
          <w:p w:rsidR="005E6B8D" w:rsidRDefault="005E6B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Zákazník:</w:t>
            </w:r>
          </w:p>
          <w:p w:rsidR="005E6B8D" w:rsidRDefault="00D359B4" w:rsidP="00D359B4">
            <w:pPr>
              <w:tabs>
                <w:tab w:val="center" w:pos="3402"/>
              </w:tabs>
            </w:pPr>
            <w:r>
              <w:rPr>
                <w:b/>
                <w:sz w:val="24"/>
              </w:rPr>
              <w:t>Email:</w:t>
            </w:r>
            <w:r>
              <w:rPr>
                <w:b/>
                <w:sz w:val="24"/>
              </w:rPr>
              <w:tab/>
              <w:t>Telefon:</w:t>
            </w:r>
          </w:p>
        </w:tc>
        <w:tc>
          <w:tcPr>
            <w:tcW w:w="5013" w:type="dxa"/>
            <w:shd w:val="clear" w:color="auto" w:fill="auto"/>
          </w:tcPr>
          <w:p w:rsidR="00495A27" w:rsidRDefault="00495A27" w:rsidP="00495A27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Hodnocení:      ano</w:t>
            </w:r>
            <w:proofErr w:type="gramEnd"/>
            <w:r>
              <w:rPr>
                <w:b/>
                <w:sz w:val="24"/>
              </w:rPr>
              <w:t xml:space="preserve">        ne</w:t>
            </w:r>
          </w:p>
          <w:p w:rsidR="005E6B8D" w:rsidRDefault="00495A27" w:rsidP="00495A27">
            <w:r>
              <w:rPr>
                <w:b/>
                <w:sz w:val="24"/>
              </w:rPr>
              <w:t>Dle vyhlášky:</w:t>
            </w:r>
          </w:p>
        </w:tc>
      </w:tr>
      <w:tr w:rsidR="005E6B8D">
        <w:trPr>
          <w:trHeight w:val="340"/>
        </w:trPr>
        <w:tc>
          <w:tcPr>
            <w:tcW w:w="5832" w:type="dxa"/>
            <w:shd w:val="clear" w:color="auto" w:fill="auto"/>
          </w:tcPr>
          <w:p w:rsidR="005E6B8D" w:rsidRDefault="0020796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Předal:</w:t>
            </w:r>
          </w:p>
        </w:tc>
        <w:tc>
          <w:tcPr>
            <w:tcW w:w="5013" w:type="dxa"/>
            <w:shd w:val="clear" w:color="auto" w:fill="auto"/>
          </w:tcPr>
          <w:p w:rsidR="005E6B8D" w:rsidRDefault="00176F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Převzal:                       Přezkoumal:</w:t>
            </w:r>
          </w:p>
        </w:tc>
      </w:tr>
      <w:tr w:rsidR="005E6B8D">
        <w:trPr>
          <w:cantSplit/>
          <w:trHeight w:val="340"/>
        </w:trPr>
        <w:tc>
          <w:tcPr>
            <w:tcW w:w="5832" w:type="dxa"/>
            <w:shd w:val="clear" w:color="auto" w:fill="auto"/>
          </w:tcPr>
          <w:p w:rsidR="005E6B8D" w:rsidRDefault="0020796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Datum dodání:</w:t>
            </w:r>
          </w:p>
        </w:tc>
        <w:tc>
          <w:tcPr>
            <w:tcW w:w="5013" w:type="dxa"/>
            <w:vMerge w:val="restart"/>
            <w:shd w:val="clear" w:color="auto" w:fill="auto"/>
          </w:tcPr>
          <w:p w:rsidR="005E6B8D" w:rsidRDefault="0020796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 w:rsidR="005E6B8D">
              <w:rPr>
                <w:b/>
                <w:sz w:val="24"/>
              </w:rPr>
              <w:t>ředání výsledků:</w:t>
            </w:r>
          </w:p>
        </w:tc>
      </w:tr>
      <w:tr w:rsidR="005E6B8D">
        <w:trPr>
          <w:cantSplit/>
          <w:trHeight w:val="340"/>
        </w:trPr>
        <w:tc>
          <w:tcPr>
            <w:tcW w:w="5832" w:type="dxa"/>
            <w:shd w:val="clear" w:color="auto" w:fill="auto"/>
          </w:tcPr>
          <w:p w:rsidR="005E6B8D" w:rsidRDefault="0020796B">
            <w:r>
              <w:rPr>
                <w:b/>
                <w:sz w:val="24"/>
              </w:rPr>
              <w:t>Požadovaný termín:</w:t>
            </w:r>
          </w:p>
        </w:tc>
        <w:tc>
          <w:tcPr>
            <w:tcW w:w="5013" w:type="dxa"/>
            <w:vMerge/>
            <w:shd w:val="clear" w:color="auto" w:fill="auto"/>
          </w:tcPr>
          <w:p w:rsidR="005E6B8D" w:rsidRDefault="005E6B8D"/>
        </w:tc>
      </w:tr>
    </w:tbl>
    <w:p w:rsidR="005E6B8D" w:rsidRPr="00176F5B" w:rsidRDefault="00176F5B" w:rsidP="00176F5B">
      <w:pPr>
        <w:pStyle w:val="Seznam"/>
        <w:numPr>
          <w:ilvl w:val="12"/>
          <w:numId w:val="0"/>
        </w:numPr>
        <w:tabs>
          <w:tab w:val="clear" w:pos="3402"/>
          <w:tab w:val="left" w:leader="dot" w:pos="7655"/>
          <w:tab w:val="left" w:leader="dot" w:pos="9498"/>
        </w:tabs>
        <w:spacing w:before="60"/>
        <w:jc w:val="both"/>
        <w:rPr>
          <w:sz w:val="18"/>
          <w:szCs w:val="18"/>
        </w:rPr>
      </w:pPr>
      <w:r w:rsidRPr="006A4226">
        <w:rPr>
          <w:sz w:val="18"/>
          <w:szCs w:val="18"/>
        </w:rPr>
        <w:t>Byl jsem seznámen s limity mnou zvolené specifikace (normy/vyhlášky), dle které bude vydán výrok o shodě. Byl jsem seznámen s faktem, že při požadavku na výrok o shodě s danou specifikací nebude do rozhodovacího pravidla zahrnuta nejistota. Souhlasím se zadáním analýz mimo rozsah akreditace laboratoře Monitoring, s.r.o. do jiné akreditované laboratoře.</w:t>
      </w:r>
    </w:p>
    <w:tbl>
      <w:tblPr>
        <w:tblW w:w="1084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43"/>
        <w:gridCol w:w="1114"/>
        <w:gridCol w:w="1843"/>
        <w:gridCol w:w="992"/>
        <w:gridCol w:w="992"/>
        <w:gridCol w:w="4961"/>
      </w:tblGrid>
      <w:tr w:rsidR="00B63D94" w:rsidRPr="001F2948" w:rsidTr="001B2863">
        <w:trPr>
          <w:trHeight w:val="425"/>
        </w:trPr>
        <w:tc>
          <w:tcPr>
            <w:tcW w:w="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D94" w:rsidRPr="001F2948" w:rsidRDefault="00B63D94" w:rsidP="001B2863">
            <w:pPr>
              <w:jc w:val="center"/>
              <w:rPr>
                <w:b/>
              </w:rPr>
            </w:pPr>
            <w:r>
              <w:rPr>
                <w:b/>
              </w:rPr>
              <w:t>Akce</w:t>
            </w:r>
          </w:p>
        </w:tc>
        <w:tc>
          <w:tcPr>
            <w:tcW w:w="9902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3D94" w:rsidRPr="001F2948" w:rsidRDefault="00B63D94" w:rsidP="001B2863">
            <w:pPr>
              <w:pStyle w:val="Nadpis3"/>
              <w:jc w:val="center"/>
            </w:pPr>
          </w:p>
        </w:tc>
      </w:tr>
      <w:tr w:rsidR="00B63D94" w:rsidRPr="001F2948" w:rsidTr="00D359B4">
        <w:trPr>
          <w:trHeight w:val="280"/>
        </w:trPr>
        <w:tc>
          <w:tcPr>
            <w:tcW w:w="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D94" w:rsidRPr="001F2948" w:rsidRDefault="00B63D94" w:rsidP="001B2863">
            <w:pPr>
              <w:jc w:val="center"/>
              <w:rPr>
                <w:b/>
              </w:rPr>
            </w:pPr>
            <w:proofErr w:type="spellStart"/>
            <w:r w:rsidRPr="001F2948">
              <w:rPr>
                <w:b/>
              </w:rPr>
              <w:t>Lab</w:t>
            </w:r>
            <w:proofErr w:type="spellEnd"/>
            <w:r w:rsidRPr="001F2948">
              <w:rPr>
                <w:b/>
              </w:rPr>
              <w:t xml:space="preserve">. </w:t>
            </w:r>
            <w:proofErr w:type="gramStart"/>
            <w:r w:rsidRPr="001F2948">
              <w:rPr>
                <w:b/>
              </w:rPr>
              <w:t>číslo</w:t>
            </w:r>
            <w:proofErr w:type="gramEnd"/>
          </w:p>
        </w:tc>
        <w:tc>
          <w:tcPr>
            <w:tcW w:w="11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3D94" w:rsidRPr="008F483A" w:rsidRDefault="00B63D94" w:rsidP="001B2863">
            <w:pPr>
              <w:jc w:val="center"/>
              <w:rPr>
                <w:b/>
                <w:sz w:val="18"/>
                <w:szCs w:val="18"/>
              </w:rPr>
            </w:pPr>
            <w:r w:rsidRPr="008F483A">
              <w:rPr>
                <w:b/>
                <w:sz w:val="18"/>
                <w:szCs w:val="18"/>
              </w:rPr>
              <w:t>Matrice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3D94" w:rsidRPr="001F2948" w:rsidRDefault="00B63D94" w:rsidP="001B2863">
            <w:pPr>
              <w:jc w:val="center"/>
              <w:rPr>
                <w:b/>
              </w:rPr>
            </w:pPr>
            <w:r w:rsidRPr="001F2948">
              <w:rPr>
                <w:b/>
              </w:rPr>
              <w:t>Vzorek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B63D94" w:rsidRPr="001F2948" w:rsidRDefault="00B63D94" w:rsidP="001B2863">
            <w:pPr>
              <w:spacing w:before="120"/>
              <w:jc w:val="center"/>
              <w:rPr>
                <w:b/>
              </w:rPr>
            </w:pPr>
            <w:r w:rsidRPr="008F483A">
              <w:rPr>
                <w:b/>
                <w:sz w:val="18"/>
                <w:szCs w:val="18"/>
              </w:rPr>
              <w:t>Hloubka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3D94" w:rsidRPr="008F483A" w:rsidRDefault="00B63D94" w:rsidP="001B28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Datum odběru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3D94" w:rsidRPr="001F2948" w:rsidRDefault="00B63D94" w:rsidP="001B2863">
            <w:pPr>
              <w:pStyle w:val="Nadpis3"/>
              <w:jc w:val="center"/>
            </w:pPr>
            <w:r w:rsidRPr="001F2948">
              <w:t>Požadovaný rozbor</w:t>
            </w:r>
          </w:p>
        </w:tc>
      </w:tr>
      <w:tr w:rsidR="00B63D94" w:rsidTr="00D359B4">
        <w:trPr>
          <w:trHeight w:val="397"/>
        </w:trPr>
        <w:tc>
          <w:tcPr>
            <w:tcW w:w="94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  <w:tc>
          <w:tcPr>
            <w:tcW w:w="1114" w:type="dxa"/>
            <w:tcBorders>
              <w:top w:val="nil"/>
            </w:tcBorders>
          </w:tcPr>
          <w:p w:rsidR="00B63D94" w:rsidRDefault="00B63D94" w:rsidP="001B2863"/>
        </w:tc>
        <w:tc>
          <w:tcPr>
            <w:tcW w:w="1843" w:type="dxa"/>
            <w:tcBorders>
              <w:top w:val="nil"/>
            </w:tcBorders>
          </w:tcPr>
          <w:p w:rsidR="00B63D94" w:rsidRDefault="00B63D94" w:rsidP="001B2863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992" w:type="dxa"/>
            <w:tcBorders>
              <w:top w:val="nil"/>
            </w:tcBorders>
          </w:tcPr>
          <w:p w:rsidR="00B63D94" w:rsidRDefault="00B63D94" w:rsidP="001B2863"/>
        </w:tc>
        <w:tc>
          <w:tcPr>
            <w:tcW w:w="992" w:type="dxa"/>
            <w:tcBorders>
              <w:top w:val="nil"/>
            </w:tcBorders>
          </w:tcPr>
          <w:p w:rsidR="00B63D94" w:rsidRDefault="00B63D94" w:rsidP="001B2863"/>
        </w:tc>
        <w:tc>
          <w:tcPr>
            <w:tcW w:w="4961" w:type="dxa"/>
            <w:tcBorders>
              <w:top w:val="nil"/>
              <w:right w:val="single" w:sz="18" w:space="0" w:color="auto"/>
            </w:tcBorders>
          </w:tcPr>
          <w:p w:rsidR="00B63D94" w:rsidRDefault="00B63D94" w:rsidP="001B2863"/>
        </w:tc>
      </w:tr>
      <w:tr w:rsidR="00B63D94" w:rsidTr="00D359B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  <w:tc>
          <w:tcPr>
            <w:tcW w:w="1114" w:type="dxa"/>
          </w:tcPr>
          <w:p w:rsidR="00B63D94" w:rsidRDefault="00B63D94" w:rsidP="001B2863"/>
        </w:tc>
        <w:tc>
          <w:tcPr>
            <w:tcW w:w="1843" w:type="dxa"/>
          </w:tcPr>
          <w:p w:rsidR="00B63D94" w:rsidRDefault="00B63D94" w:rsidP="001B2863"/>
        </w:tc>
        <w:tc>
          <w:tcPr>
            <w:tcW w:w="992" w:type="dxa"/>
          </w:tcPr>
          <w:p w:rsidR="00B63D94" w:rsidRDefault="00B63D94" w:rsidP="001B2863"/>
        </w:tc>
        <w:tc>
          <w:tcPr>
            <w:tcW w:w="992" w:type="dxa"/>
          </w:tcPr>
          <w:p w:rsidR="00B63D94" w:rsidRDefault="00B63D94" w:rsidP="001B2863"/>
        </w:tc>
        <w:tc>
          <w:tcPr>
            <w:tcW w:w="4961" w:type="dxa"/>
            <w:tcBorders>
              <w:right w:val="single" w:sz="18" w:space="0" w:color="auto"/>
            </w:tcBorders>
          </w:tcPr>
          <w:p w:rsidR="00B63D94" w:rsidRDefault="00B63D94" w:rsidP="001B2863"/>
        </w:tc>
      </w:tr>
      <w:tr w:rsidR="00B63D94" w:rsidTr="00D359B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  <w:tc>
          <w:tcPr>
            <w:tcW w:w="1114" w:type="dxa"/>
          </w:tcPr>
          <w:p w:rsidR="00B63D94" w:rsidRDefault="00B63D94" w:rsidP="001B2863"/>
        </w:tc>
        <w:tc>
          <w:tcPr>
            <w:tcW w:w="1843" w:type="dxa"/>
          </w:tcPr>
          <w:p w:rsidR="00B63D94" w:rsidRDefault="00B63D94" w:rsidP="001B2863"/>
        </w:tc>
        <w:tc>
          <w:tcPr>
            <w:tcW w:w="992" w:type="dxa"/>
          </w:tcPr>
          <w:p w:rsidR="00B63D94" w:rsidRDefault="00B63D94" w:rsidP="001B2863"/>
        </w:tc>
        <w:tc>
          <w:tcPr>
            <w:tcW w:w="992" w:type="dxa"/>
          </w:tcPr>
          <w:p w:rsidR="00B63D94" w:rsidRDefault="00B63D94" w:rsidP="001B2863"/>
        </w:tc>
        <w:tc>
          <w:tcPr>
            <w:tcW w:w="4961" w:type="dxa"/>
            <w:tcBorders>
              <w:right w:val="single" w:sz="18" w:space="0" w:color="auto"/>
            </w:tcBorders>
          </w:tcPr>
          <w:p w:rsidR="00B63D94" w:rsidRDefault="00B63D94" w:rsidP="001B2863"/>
        </w:tc>
      </w:tr>
      <w:tr w:rsidR="00B63D94" w:rsidTr="00D359B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  <w:tc>
          <w:tcPr>
            <w:tcW w:w="1114" w:type="dxa"/>
          </w:tcPr>
          <w:p w:rsidR="00B63D94" w:rsidRDefault="00B63D94" w:rsidP="001B2863"/>
        </w:tc>
        <w:tc>
          <w:tcPr>
            <w:tcW w:w="1843" w:type="dxa"/>
          </w:tcPr>
          <w:p w:rsidR="00B63D94" w:rsidRDefault="00B63D94" w:rsidP="001B2863"/>
        </w:tc>
        <w:tc>
          <w:tcPr>
            <w:tcW w:w="992" w:type="dxa"/>
          </w:tcPr>
          <w:p w:rsidR="00B63D94" w:rsidRDefault="00B63D94" w:rsidP="001B2863"/>
        </w:tc>
        <w:tc>
          <w:tcPr>
            <w:tcW w:w="992" w:type="dxa"/>
          </w:tcPr>
          <w:p w:rsidR="00B63D94" w:rsidRDefault="00B63D94" w:rsidP="001B2863"/>
        </w:tc>
        <w:tc>
          <w:tcPr>
            <w:tcW w:w="4961" w:type="dxa"/>
            <w:tcBorders>
              <w:right w:val="single" w:sz="18" w:space="0" w:color="auto"/>
            </w:tcBorders>
          </w:tcPr>
          <w:p w:rsidR="00B63D94" w:rsidRDefault="00B63D94" w:rsidP="001B2863"/>
        </w:tc>
      </w:tr>
      <w:tr w:rsidR="00B63D94" w:rsidTr="00D359B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  <w:tc>
          <w:tcPr>
            <w:tcW w:w="1114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1843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4961" w:type="dxa"/>
            <w:tcBorders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</w:tr>
      <w:tr w:rsidR="00B63D94" w:rsidTr="00D359B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  <w:tc>
          <w:tcPr>
            <w:tcW w:w="1114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1843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4961" w:type="dxa"/>
            <w:tcBorders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</w:tr>
      <w:tr w:rsidR="00B63D94" w:rsidTr="00D359B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  <w:tc>
          <w:tcPr>
            <w:tcW w:w="1114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1843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4961" w:type="dxa"/>
            <w:tcBorders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</w:tr>
      <w:tr w:rsidR="00B63D94" w:rsidTr="00D359B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  <w:tc>
          <w:tcPr>
            <w:tcW w:w="1114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1843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4961" w:type="dxa"/>
            <w:tcBorders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</w:tr>
      <w:tr w:rsidR="00B63D94" w:rsidTr="00D359B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  <w:tc>
          <w:tcPr>
            <w:tcW w:w="1114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1843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4961" w:type="dxa"/>
            <w:tcBorders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</w:tr>
      <w:tr w:rsidR="00B63D94" w:rsidTr="00D359B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  <w:tc>
          <w:tcPr>
            <w:tcW w:w="1114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1843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4961" w:type="dxa"/>
            <w:tcBorders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</w:tr>
      <w:tr w:rsidR="00B63D94" w:rsidTr="00D359B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  <w:tc>
          <w:tcPr>
            <w:tcW w:w="1114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1843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4961" w:type="dxa"/>
            <w:tcBorders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</w:tr>
      <w:tr w:rsidR="00B63D94" w:rsidTr="00D359B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  <w:tc>
          <w:tcPr>
            <w:tcW w:w="1114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1843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4961" w:type="dxa"/>
            <w:tcBorders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</w:tr>
      <w:tr w:rsidR="00B63D94" w:rsidTr="00D359B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  <w:tc>
          <w:tcPr>
            <w:tcW w:w="1114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1843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4961" w:type="dxa"/>
            <w:tcBorders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</w:tr>
      <w:tr w:rsidR="00B63D94" w:rsidTr="00D359B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  <w:tc>
          <w:tcPr>
            <w:tcW w:w="1114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1843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4961" w:type="dxa"/>
            <w:tcBorders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</w:tr>
      <w:tr w:rsidR="00B63D94" w:rsidTr="00D359B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  <w:tc>
          <w:tcPr>
            <w:tcW w:w="1114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1843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4961" w:type="dxa"/>
            <w:tcBorders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</w:tr>
      <w:tr w:rsidR="00B63D94" w:rsidTr="00D359B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  <w:tc>
          <w:tcPr>
            <w:tcW w:w="1114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1843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4961" w:type="dxa"/>
            <w:tcBorders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</w:tr>
      <w:tr w:rsidR="00B63D94" w:rsidTr="00D359B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  <w:tc>
          <w:tcPr>
            <w:tcW w:w="1114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1843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4961" w:type="dxa"/>
            <w:tcBorders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</w:tr>
      <w:tr w:rsidR="00B63D94" w:rsidTr="00D359B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  <w:tc>
          <w:tcPr>
            <w:tcW w:w="1114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1843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4961" w:type="dxa"/>
            <w:tcBorders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</w:tr>
      <w:tr w:rsidR="00B63D94" w:rsidTr="00D359B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  <w:tc>
          <w:tcPr>
            <w:tcW w:w="1114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1843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4961" w:type="dxa"/>
            <w:tcBorders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</w:tr>
      <w:tr w:rsidR="00B63D94" w:rsidTr="00D359B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  <w:tc>
          <w:tcPr>
            <w:tcW w:w="1114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1843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4961" w:type="dxa"/>
            <w:tcBorders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</w:tr>
      <w:tr w:rsidR="00B63D94" w:rsidTr="00D359B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  <w:tc>
          <w:tcPr>
            <w:tcW w:w="1114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1843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4961" w:type="dxa"/>
            <w:tcBorders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</w:tr>
      <w:tr w:rsidR="00B63D94" w:rsidTr="00D359B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  <w:tc>
          <w:tcPr>
            <w:tcW w:w="1114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1843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4961" w:type="dxa"/>
            <w:tcBorders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</w:tr>
      <w:tr w:rsidR="00B63D94" w:rsidTr="00D359B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  <w:tc>
          <w:tcPr>
            <w:tcW w:w="1114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1843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bottom w:val="single" w:sz="6" w:space="0" w:color="auto"/>
            </w:tcBorders>
          </w:tcPr>
          <w:p w:rsidR="00B63D94" w:rsidRDefault="00B63D94" w:rsidP="001B2863"/>
        </w:tc>
        <w:tc>
          <w:tcPr>
            <w:tcW w:w="4961" w:type="dxa"/>
            <w:tcBorders>
              <w:bottom w:val="single" w:sz="6" w:space="0" w:color="auto"/>
              <w:right w:val="single" w:sz="18" w:space="0" w:color="auto"/>
            </w:tcBorders>
          </w:tcPr>
          <w:p w:rsidR="00B63D94" w:rsidRDefault="00B63D94" w:rsidP="001B2863"/>
        </w:tc>
      </w:tr>
      <w:tr w:rsidR="00B63D94" w:rsidTr="00D359B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3D94" w:rsidRDefault="00B63D94" w:rsidP="001B2863"/>
        </w:tc>
        <w:tc>
          <w:tcPr>
            <w:tcW w:w="1114" w:type="dxa"/>
            <w:tcBorders>
              <w:top w:val="single" w:sz="6" w:space="0" w:color="auto"/>
              <w:bottom w:val="single" w:sz="18" w:space="0" w:color="auto"/>
            </w:tcBorders>
          </w:tcPr>
          <w:p w:rsidR="00B63D94" w:rsidRDefault="00B63D94" w:rsidP="001B2863"/>
        </w:tc>
        <w:tc>
          <w:tcPr>
            <w:tcW w:w="1843" w:type="dxa"/>
            <w:tcBorders>
              <w:top w:val="single" w:sz="6" w:space="0" w:color="auto"/>
              <w:bottom w:val="single" w:sz="18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</w:tcPr>
          <w:p w:rsidR="00B63D94" w:rsidRDefault="00B63D94" w:rsidP="001B2863"/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</w:tcPr>
          <w:p w:rsidR="00B63D94" w:rsidRDefault="00B63D94" w:rsidP="001B2863"/>
        </w:tc>
        <w:tc>
          <w:tcPr>
            <w:tcW w:w="496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63D94" w:rsidRDefault="00B63D94" w:rsidP="001B2863"/>
        </w:tc>
      </w:tr>
    </w:tbl>
    <w:p w:rsidR="005E6B8D" w:rsidRPr="00CC05CA" w:rsidRDefault="005E6B8D" w:rsidP="00CC05CA">
      <w:pPr>
        <w:spacing w:line="200" w:lineRule="atLeast"/>
        <w:jc w:val="both"/>
        <w:rPr>
          <w:sz w:val="12"/>
          <w:szCs w:val="12"/>
        </w:rPr>
      </w:pPr>
    </w:p>
    <w:p w:rsidR="0020796B" w:rsidRDefault="0020796B">
      <w:pPr>
        <w:spacing w:line="200" w:lineRule="atLeast"/>
        <w:jc w:val="both"/>
        <w:rPr>
          <w:b/>
          <w:sz w:val="22"/>
          <w:szCs w:val="22"/>
        </w:rPr>
      </w:pPr>
      <w:r w:rsidRPr="0020796B">
        <w:rPr>
          <w:b/>
          <w:sz w:val="22"/>
          <w:szCs w:val="22"/>
        </w:rPr>
        <w:t>Poznámky:</w:t>
      </w:r>
    </w:p>
    <w:p w:rsidR="00070AD6" w:rsidRDefault="00070AD6">
      <w:pPr>
        <w:spacing w:line="200" w:lineRule="atLeast"/>
        <w:jc w:val="both"/>
        <w:rPr>
          <w:b/>
          <w:sz w:val="22"/>
          <w:szCs w:val="22"/>
        </w:rPr>
      </w:pPr>
    </w:p>
    <w:sectPr w:rsidR="00070AD6" w:rsidSect="00176F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510" w:right="569" w:bottom="142" w:left="680" w:header="0" w:footer="24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F30" w:rsidRDefault="00405F30">
      <w:r>
        <w:separator/>
      </w:r>
    </w:p>
  </w:endnote>
  <w:endnote w:type="continuationSeparator" w:id="0">
    <w:p w:rsidR="00405F30" w:rsidRDefault="0040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30" w:rsidRDefault="00EC5C3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09B" w:rsidRPr="008474D7" w:rsidRDefault="0096709B">
    <w:pPr>
      <w:pStyle w:val="Zpat"/>
      <w:rPr>
        <w:sz w:val="12"/>
        <w:szCs w:val="16"/>
      </w:rPr>
    </w:pPr>
    <w:r w:rsidRPr="008474D7">
      <w:rPr>
        <w:sz w:val="12"/>
        <w:szCs w:val="16"/>
      </w:rPr>
      <w:t>F</w:t>
    </w:r>
    <w:r w:rsidR="00EC5C30">
      <w:rPr>
        <w:sz w:val="12"/>
        <w:szCs w:val="16"/>
      </w:rPr>
      <w:t xml:space="preserve">ormulář </w:t>
    </w:r>
    <w:r w:rsidR="00EC5C30">
      <w:rPr>
        <w:sz w:val="12"/>
        <w:szCs w:val="16"/>
      </w:rPr>
      <w:t>F2.5</w:t>
    </w:r>
    <w:bookmarkStart w:id="0" w:name="_GoBack"/>
    <w:bookmarkEnd w:id="0"/>
    <w:r w:rsidR="007C1E64">
      <w:rPr>
        <w:sz w:val="12"/>
        <w:szCs w:val="16"/>
      </w:rPr>
      <w:t xml:space="preserve"> - VIII</w:t>
    </w:r>
    <w:r w:rsidR="002D7B11" w:rsidRPr="008474D7">
      <w:rPr>
        <w:sz w:val="12"/>
        <w:szCs w:val="16"/>
      </w:rPr>
      <w:t>/20</w:t>
    </w:r>
    <w:r w:rsidR="00967685">
      <w:rPr>
        <w:sz w:val="12"/>
        <w:szCs w:val="16"/>
      </w:rPr>
      <w:t>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30" w:rsidRDefault="00EC5C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F30" w:rsidRDefault="00405F30">
      <w:r>
        <w:separator/>
      </w:r>
    </w:p>
  </w:footnote>
  <w:footnote w:type="continuationSeparator" w:id="0">
    <w:p w:rsidR="00405F30" w:rsidRDefault="00405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30" w:rsidRDefault="00EC5C3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30" w:rsidRDefault="00EC5C3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30" w:rsidRDefault="00EC5C3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48"/>
    <w:rsid w:val="00015301"/>
    <w:rsid w:val="00070AD6"/>
    <w:rsid w:val="00091580"/>
    <w:rsid w:val="00176F5B"/>
    <w:rsid w:val="001951D0"/>
    <w:rsid w:val="001C017F"/>
    <w:rsid w:val="001C03C6"/>
    <w:rsid w:val="001C049C"/>
    <w:rsid w:val="001F2948"/>
    <w:rsid w:val="001F65EB"/>
    <w:rsid w:val="0020796B"/>
    <w:rsid w:val="00256357"/>
    <w:rsid w:val="002D7B11"/>
    <w:rsid w:val="00405F30"/>
    <w:rsid w:val="00425FAB"/>
    <w:rsid w:val="00444FA2"/>
    <w:rsid w:val="00495A27"/>
    <w:rsid w:val="004E1115"/>
    <w:rsid w:val="005C317C"/>
    <w:rsid w:val="005C6579"/>
    <w:rsid w:val="005E6B8D"/>
    <w:rsid w:val="0069660D"/>
    <w:rsid w:val="006D45A7"/>
    <w:rsid w:val="007345BE"/>
    <w:rsid w:val="007B57FA"/>
    <w:rsid w:val="007C1E64"/>
    <w:rsid w:val="00841EA0"/>
    <w:rsid w:val="008474D7"/>
    <w:rsid w:val="008B5281"/>
    <w:rsid w:val="008B59C2"/>
    <w:rsid w:val="008F3090"/>
    <w:rsid w:val="0096709B"/>
    <w:rsid w:val="00967685"/>
    <w:rsid w:val="009748A1"/>
    <w:rsid w:val="009B258C"/>
    <w:rsid w:val="00A06A92"/>
    <w:rsid w:val="00B63D94"/>
    <w:rsid w:val="00BB50AD"/>
    <w:rsid w:val="00C16315"/>
    <w:rsid w:val="00CC05CA"/>
    <w:rsid w:val="00D02B18"/>
    <w:rsid w:val="00D17067"/>
    <w:rsid w:val="00D359B4"/>
    <w:rsid w:val="00DD3520"/>
    <w:rsid w:val="00DF738C"/>
    <w:rsid w:val="00E84E6E"/>
    <w:rsid w:val="00EC4294"/>
    <w:rsid w:val="00EC5C30"/>
    <w:rsid w:val="00EF6FEC"/>
    <w:rsid w:val="00FB5900"/>
    <w:rsid w:val="00FB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after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spacing w:line="400" w:lineRule="atLeast"/>
      <w:jc w:val="both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Pr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C05C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41E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link w:val="Styl1Char"/>
    <w:qFormat/>
    <w:rsid w:val="005C6579"/>
    <w:rPr>
      <w:rFonts w:ascii="Calibri" w:eastAsia="Calibri" w:hAnsi="Calibri"/>
      <w:sz w:val="22"/>
      <w:szCs w:val="22"/>
    </w:rPr>
  </w:style>
  <w:style w:type="character" w:customStyle="1" w:styleId="Styl1Char">
    <w:name w:val="Styl1 Char"/>
    <w:link w:val="Styl1"/>
    <w:rsid w:val="005C6579"/>
    <w:rPr>
      <w:rFonts w:ascii="Calibri" w:eastAsia="Calibri" w:hAnsi="Calibri"/>
      <w:sz w:val="22"/>
      <w:szCs w:val="22"/>
    </w:rPr>
  </w:style>
  <w:style w:type="paragraph" w:styleId="Seznam">
    <w:name w:val="List"/>
    <w:basedOn w:val="Normln"/>
    <w:rsid w:val="00176F5B"/>
    <w:pPr>
      <w:tabs>
        <w:tab w:val="left" w:leader="dot" w:pos="3402"/>
      </w:tabs>
      <w:spacing w:before="120"/>
    </w:pPr>
  </w:style>
  <w:style w:type="character" w:customStyle="1" w:styleId="Nadpis3Char">
    <w:name w:val="Nadpis 3 Char"/>
    <w:basedOn w:val="Standardnpsmoodstavce"/>
    <w:link w:val="Nadpis3"/>
    <w:rsid w:val="00B63D94"/>
    <w:rPr>
      <w:b/>
    </w:rPr>
  </w:style>
  <w:style w:type="character" w:customStyle="1" w:styleId="ZpatChar">
    <w:name w:val="Zápatí Char"/>
    <w:basedOn w:val="Standardnpsmoodstavce"/>
    <w:link w:val="Zpat"/>
    <w:rsid w:val="00B63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after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spacing w:line="400" w:lineRule="atLeast"/>
      <w:jc w:val="both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Pr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C05C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41E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link w:val="Styl1Char"/>
    <w:qFormat/>
    <w:rsid w:val="005C6579"/>
    <w:rPr>
      <w:rFonts w:ascii="Calibri" w:eastAsia="Calibri" w:hAnsi="Calibri"/>
      <w:sz w:val="22"/>
      <w:szCs w:val="22"/>
    </w:rPr>
  </w:style>
  <w:style w:type="character" w:customStyle="1" w:styleId="Styl1Char">
    <w:name w:val="Styl1 Char"/>
    <w:link w:val="Styl1"/>
    <w:rsid w:val="005C6579"/>
    <w:rPr>
      <w:rFonts w:ascii="Calibri" w:eastAsia="Calibri" w:hAnsi="Calibri"/>
      <w:sz w:val="22"/>
      <w:szCs w:val="22"/>
    </w:rPr>
  </w:style>
  <w:style w:type="paragraph" w:styleId="Seznam">
    <w:name w:val="List"/>
    <w:basedOn w:val="Normln"/>
    <w:rsid w:val="00176F5B"/>
    <w:pPr>
      <w:tabs>
        <w:tab w:val="left" w:leader="dot" w:pos="3402"/>
      </w:tabs>
      <w:spacing w:before="120"/>
    </w:pPr>
  </w:style>
  <w:style w:type="character" w:customStyle="1" w:styleId="Nadpis3Char">
    <w:name w:val="Nadpis 3 Char"/>
    <w:basedOn w:val="Standardnpsmoodstavce"/>
    <w:link w:val="Nadpis3"/>
    <w:rsid w:val="00B63D94"/>
    <w:rPr>
      <w:b/>
    </w:rPr>
  </w:style>
  <w:style w:type="character" w:customStyle="1" w:styleId="ZpatChar">
    <w:name w:val="Zápatí Char"/>
    <w:basedOn w:val="Standardnpsmoodstavce"/>
    <w:link w:val="Zpat"/>
    <w:rsid w:val="00B63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Ethan Frome</vt:lpstr>
    </vt:vector>
  </TitlesOfParts>
  <Company>pudis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Ludmila Rezková</cp:lastModifiedBy>
  <cp:revision>4</cp:revision>
  <cp:lastPrinted>2011-02-24T12:20:00Z</cp:lastPrinted>
  <dcterms:created xsi:type="dcterms:W3CDTF">2022-07-28T16:21:00Z</dcterms:created>
  <dcterms:modified xsi:type="dcterms:W3CDTF">2025-10-01T08:52:00Z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61083976</vt:i4>
  </property>
  <property fmtid="{D5CDD505-2E9C-101B-9397-08002B2CF9AE}" pid="3" name="_EmailSubject">
    <vt:lpwstr/>
  </property>
  <property fmtid="{D5CDD505-2E9C-101B-9397-08002B2CF9AE}" pid="4" name="_AuthorEmail">
    <vt:lpwstr>Alena.Smetakova@moni.cz</vt:lpwstr>
  </property>
  <property fmtid="{D5CDD505-2E9C-101B-9397-08002B2CF9AE}" pid="5" name="_AuthorEmailDisplayName">
    <vt:lpwstr>Alena Smětáková</vt:lpwstr>
  </property>
  <property fmtid="{D5CDD505-2E9C-101B-9397-08002B2CF9AE}" pid="6" name="_ReviewingToolsShownOnce">
    <vt:lpwstr/>
  </property>
</Properties>
</file>